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</w:p>
    <w:p>
      <w:pPr>
        <w:widowControl/>
        <w:spacing w:line="560" w:lineRule="exact"/>
        <w:ind w:left="2" w:right="301"/>
        <w:jc w:val="center"/>
        <w:rPr>
          <w:rFonts w:ascii="方正小标宋简体" w:hAnsi="Times New Roman" w:eastAsia="方正小标宋简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b/>
          <w:color w:val="000000"/>
          <w:sz w:val="44"/>
          <w:szCs w:val="44"/>
        </w:rPr>
        <w:t>甘肃能化售电有限公司</w:t>
      </w:r>
    </w:p>
    <w:p>
      <w:pPr>
        <w:widowControl/>
        <w:spacing w:line="560" w:lineRule="exact"/>
        <w:ind w:left="2" w:right="301"/>
        <w:jc w:val="center"/>
        <w:rPr>
          <w:rFonts w:ascii="方正小标宋简体" w:hAnsi="Times New Roman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color w:val="000000"/>
          <w:sz w:val="44"/>
          <w:szCs w:val="44"/>
        </w:rPr>
        <w:t>公开选聘岗位人员报名登记表</w:t>
      </w:r>
    </w:p>
    <w:bookmarkEnd w:id="0"/>
    <w:p>
      <w:pPr>
        <w:widowControl/>
        <w:spacing w:line="560" w:lineRule="exact"/>
        <w:ind w:left="2" w:right="301"/>
        <w:jc w:val="center"/>
        <w:rPr>
          <w:rFonts w:ascii="方正小标宋简体" w:hAnsi="宋体" w:eastAsia="方正小标宋简体"/>
          <w:b/>
          <w:color w:val="000000"/>
          <w:kern w:val="0"/>
          <w:sz w:val="44"/>
          <w:szCs w:val="44"/>
        </w:rPr>
      </w:pPr>
    </w:p>
    <w:tbl>
      <w:tblPr>
        <w:tblStyle w:val="6"/>
        <w:tblW w:w="91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31"/>
        <w:gridCol w:w="430"/>
        <w:gridCol w:w="143"/>
        <w:gridCol w:w="574"/>
        <w:gridCol w:w="573"/>
        <w:gridCol w:w="431"/>
        <w:gridCol w:w="573"/>
        <w:gridCol w:w="718"/>
        <w:gridCol w:w="72"/>
        <w:gridCol w:w="215"/>
        <w:gridCol w:w="72"/>
        <w:gridCol w:w="988"/>
        <w:gridCol w:w="1378"/>
        <w:gridCol w:w="1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姓名</w:t>
            </w:r>
          </w:p>
        </w:tc>
        <w:tc>
          <w:tcPr>
            <w:tcW w:w="114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134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出生年月</w:t>
            </w:r>
          </w:p>
        </w:tc>
        <w:tc>
          <w:tcPr>
            <w:tcW w:w="1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18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正面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免冠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彩色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照片</w:t>
            </w:r>
          </w:p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（2寸）</w:t>
            </w:r>
          </w:p>
          <w:p>
            <w:pPr>
              <w:spacing w:line="340" w:lineRule="exact"/>
              <w:rPr>
                <w:rFonts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民族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籍贯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入党时间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rPr>
                <w:rFonts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工作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单位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部门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职务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rPr>
                <w:rFonts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29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参加工作时间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专业技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术职务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第一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学历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时间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系及专业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最高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学历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时间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系及专业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7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担任现职级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2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熟练应用何种专业技术及有何特长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57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竞聘职位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联系电话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</w:trPr>
        <w:tc>
          <w:tcPr>
            <w:tcW w:w="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  <w:r>
              <w:rPr>
                <w:rFonts w:hint="eastAsia" w:hAnsi="仿宋" w:cs="仿宋"/>
                <w:color w:val="000000"/>
                <w:sz w:val="24"/>
              </w:rPr>
              <w:t>历</w:t>
            </w:r>
          </w:p>
        </w:tc>
        <w:tc>
          <w:tcPr>
            <w:tcW w:w="8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463" w:type="dxa"/>
            <w:gridSpan w:val="1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71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家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庭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成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员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重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社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会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关</w:t>
            </w:r>
          </w:p>
          <w:p>
            <w:pPr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4303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303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303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30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30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30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30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30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</w:trPr>
        <w:tc>
          <w:tcPr>
            <w:tcW w:w="718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报名人员所在单位意见</w:t>
            </w:r>
          </w:p>
        </w:tc>
        <w:tc>
          <w:tcPr>
            <w:tcW w:w="846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3360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3360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3360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520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520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6000" w:firstLineChars="2500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1920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单位负责人：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9" w:hRule="atLeast"/>
        </w:trPr>
        <w:tc>
          <w:tcPr>
            <w:tcW w:w="71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40" w:lineRule="exact"/>
              <w:jc w:val="both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公司组织人事部门审查意见</w:t>
            </w:r>
          </w:p>
        </w:tc>
        <w:tc>
          <w:tcPr>
            <w:tcW w:w="4232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3360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520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520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520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958" w:leftChars="456" w:firstLine="5347" w:firstLineChars="2228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（（盖章）</w:t>
            </w:r>
          </w:p>
          <w:p>
            <w:pPr>
              <w:widowControl/>
              <w:spacing w:line="340" w:lineRule="exact"/>
              <w:ind w:left="1920" w:hanging="1920" w:hangingChars="800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 xml:space="preserve">                                                   年  月  日</w:t>
            </w:r>
          </w:p>
        </w:tc>
        <w:tc>
          <w:tcPr>
            <w:tcW w:w="423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ind w:left="958" w:leftChars="456" w:firstLine="5347" w:firstLineChars="2228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958" w:leftChars="456" w:firstLine="5347" w:firstLineChars="2228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958" w:leftChars="456" w:firstLine="5347" w:firstLineChars="2228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958" w:leftChars="456" w:firstLine="5347" w:firstLineChars="2228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1197" w:leftChars="570" w:firstLine="5107" w:firstLineChars="2128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（（盖章）</w:t>
            </w:r>
          </w:p>
          <w:p>
            <w:pPr>
              <w:widowControl/>
              <w:spacing w:line="340" w:lineRule="exact"/>
              <w:ind w:left="1920" w:hanging="1920" w:hangingChars="800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1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备</w:t>
            </w:r>
          </w:p>
          <w:p>
            <w:pPr>
              <w:widowControl/>
              <w:spacing w:line="340" w:lineRule="exact"/>
              <w:jc w:val="center"/>
              <w:rPr>
                <w:rFonts w:hAnsi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</w:rPr>
              <w:t>注</w:t>
            </w:r>
          </w:p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4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center" w:pos="4153"/>
        <w:tab w:val="right" w:pos="8306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ODJjZTdlNmMzN2FmNmVkMTA4ODIwM2JlOTk5MGQifQ=="/>
  </w:docVars>
  <w:rsids>
    <w:rsidRoot w:val="63324D13"/>
    <w:rsid w:val="63324D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3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2024-03-28T06:47:00Z</dcterms:created>
  <dc:creator>Administrator</dc:creator>
  <cp:lastModifiedBy>Administrator</cp:lastModifiedBy>
  <dcterms:modified xsi:type="dcterms:W3CDTF">2024-03-28T06:48:02Z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B4F8CDE3B21D4E9FAC69CFB4E0B8861C_11</vt:lpwstr>
  </property>
</Properties>
</file>